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46" w:rsidRDefault="003B7E46" w:rsidP="003B7E46">
      <w:pPr>
        <w:pStyle w:val="Nadpis1"/>
        <w:numPr>
          <w:ilvl w:val="0"/>
          <w:numId w:val="0"/>
        </w:numPr>
        <w:jc w:val="center"/>
      </w:pPr>
      <w:r>
        <w:t xml:space="preserve">PODÍL </w:t>
      </w:r>
      <w:r w:rsidRPr="00091E30">
        <w:t>ÚSPOR PROKAZOVANÝCH MĚŘENÍM</w:t>
      </w:r>
      <w:r>
        <w:t xml:space="preserve"> </w:t>
      </w:r>
      <w:r w:rsidR="000447F8">
        <w:t>SPOTŘEBY CELÉHO OBJEKTU/SOUSTAVY</w:t>
      </w:r>
    </w:p>
    <w:p w:rsidR="003B7E46" w:rsidRPr="00480ACA" w:rsidRDefault="003B7E46" w:rsidP="003B7E46"/>
    <w:p w:rsidR="003B7E46" w:rsidRDefault="000447F8" w:rsidP="003B7E46">
      <w:pPr>
        <w:pStyle w:val="Nadpis2"/>
        <w:numPr>
          <w:ilvl w:val="0"/>
          <w:numId w:val="0"/>
        </w:numPr>
      </w:pPr>
      <w:r>
        <w:t>Podíl</w:t>
      </w:r>
      <w:r w:rsidR="003B7E46">
        <w:t xml:space="preserve"> úspor prokazovaných na základě měření spotřeby celého objektu/soustavy k celkovému objemu úspor</w:t>
      </w:r>
    </w:p>
    <w:p w:rsidR="003B7E46" w:rsidRDefault="003B7E46" w:rsidP="003B7E46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24"/>
      </w:tblGrid>
      <w:tr w:rsidR="003B7E46" w:rsidTr="001D1844">
        <w:tc>
          <w:tcPr>
            <w:tcW w:w="4928" w:type="dxa"/>
          </w:tcPr>
          <w:p w:rsidR="003B7E46" w:rsidRDefault="003B7E46" w:rsidP="00490FA3">
            <w:pPr>
              <w:spacing w:line="276" w:lineRule="auto"/>
            </w:pPr>
            <w:r>
              <w:t xml:space="preserve">výše úspor prokazovaných na základě </w:t>
            </w:r>
            <w:r w:rsidR="00490FA3">
              <w:t>celkového</w:t>
            </w:r>
            <w:r>
              <w:t xml:space="preserve"> měření (resp. dle IPMVP – var C, součet za 12 let)</w:t>
            </w:r>
          </w:p>
        </w:tc>
        <w:tc>
          <w:tcPr>
            <w:tcW w:w="4624" w:type="dxa"/>
            <w:vAlign w:val="bottom"/>
          </w:tcPr>
          <w:p w:rsidR="003B7E46" w:rsidRDefault="003B7E46" w:rsidP="001D1844">
            <w:pPr>
              <w:spacing w:line="276" w:lineRule="auto"/>
              <w:jc w:val="right"/>
            </w:pPr>
            <w:r>
              <w:t>……………… Kč</w:t>
            </w:r>
          </w:p>
        </w:tc>
      </w:tr>
      <w:tr w:rsidR="003B7E46" w:rsidTr="001D1844">
        <w:tc>
          <w:tcPr>
            <w:tcW w:w="4928" w:type="dxa"/>
          </w:tcPr>
          <w:p w:rsidR="003B7E46" w:rsidRDefault="003B7E46" w:rsidP="003B7E46">
            <w:pPr>
              <w:spacing w:line="276" w:lineRule="auto"/>
            </w:pPr>
            <w:r>
              <w:t>celková výše úspor (součet za 12 let)</w:t>
            </w:r>
          </w:p>
        </w:tc>
        <w:tc>
          <w:tcPr>
            <w:tcW w:w="4624" w:type="dxa"/>
            <w:vAlign w:val="bottom"/>
          </w:tcPr>
          <w:p w:rsidR="003B7E46" w:rsidRDefault="003B7E46" w:rsidP="001D1844">
            <w:pPr>
              <w:spacing w:line="276" w:lineRule="auto"/>
              <w:jc w:val="right"/>
            </w:pPr>
            <w:r>
              <w:t>……………… Kč</w:t>
            </w:r>
          </w:p>
        </w:tc>
      </w:tr>
      <w:tr w:rsidR="003B7E46" w:rsidTr="001D1844">
        <w:tc>
          <w:tcPr>
            <w:tcW w:w="4928" w:type="dxa"/>
          </w:tcPr>
          <w:p w:rsidR="003B7E46" w:rsidRPr="00986B8C" w:rsidRDefault="003B7E46" w:rsidP="000447F8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 xml:space="preserve">procentuální podíl </w:t>
            </w:r>
            <w:r w:rsidR="000447F8">
              <w:rPr>
                <w:b/>
              </w:rPr>
              <w:t xml:space="preserve">úspor prokazovaných na základě </w:t>
            </w:r>
            <w:r w:rsidR="000447F8" w:rsidRPr="00091E30">
              <w:rPr>
                <w:b/>
              </w:rPr>
              <w:t>měření</w:t>
            </w:r>
            <w:r w:rsidR="000447F8">
              <w:rPr>
                <w:b/>
              </w:rPr>
              <w:t xml:space="preserve"> celého objektu/soustavy </w:t>
            </w:r>
            <w:r w:rsidRPr="00091E30">
              <w:rPr>
                <w:b/>
              </w:rPr>
              <w:t>k celkovému objemu úspor</w:t>
            </w:r>
          </w:p>
        </w:tc>
        <w:tc>
          <w:tcPr>
            <w:tcW w:w="4624" w:type="dxa"/>
            <w:vAlign w:val="bottom"/>
          </w:tcPr>
          <w:p w:rsidR="003B7E46" w:rsidRDefault="003B7E46" w:rsidP="001D1844">
            <w:pPr>
              <w:spacing w:line="276" w:lineRule="auto"/>
              <w:jc w:val="right"/>
            </w:pPr>
            <w:r>
              <w:t xml:space="preserve">……………… </w:t>
            </w:r>
            <w:r w:rsidRPr="00986B8C">
              <w:rPr>
                <w:b/>
              </w:rPr>
              <w:t>%</w:t>
            </w:r>
          </w:p>
        </w:tc>
      </w:tr>
    </w:tbl>
    <w:p w:rsidR="003B7E46" w:rsidRDefault="003B7E46" w:rsidP="003B7E46">
      <w:pPr>
        <w:spacing w:line="276" w:lineRule="auto"/>
      </w:pPr>
      <w:r>
        <w:t>Finanční údaje jsou v Kč bez DPH.</w:t>
      </w:r>
    </w:p>
    <w:p w:rsidR="00986B8C" w:rsidRDefault="00986B8C" w:rsidP="008B5FB4">
      <w:pPr>
        <w:spacing w:line="276" w:lineRule="auto"/>
      </w:pPr>
    </w:p>
    <w:p w:rsidR="00570B03" w:rsidRPr="003B7E46" w:rsidRDefault="003B7E46" w:rsidP="00570B03">
      <w:pPr>
        <w:rPr>
          <w:i/>
        </w:rPr>
      </w:pPr>
      <w:r w:rsidRPr="003B7E46">
        <w:rPr>
          <w:i/>
        </w:rPr>
        <w:t>Poznámka:</w:t>
      </w:r>
    </w:p>
    <w:p w:rsidR="003B7E46" w:rsidRPr="003B7E46" w:rsidRDefault="003B7E46" w:rsidP="003B7E46">
      <w:pPr>
        <w:rPr>
          <w:i/>
        </w:rPr>
      </w:pPr>
      <w:r w:rsidRPr="003B7E46">
        <w:rPr>
          <w:i/>
        </w:rPr>
        <w:t>Varianta C - celý objekt: zahrnuje použití měřidel spotřeby energie, měřidla pro spotřebu celého objektu nebo podružná měřidla pro hodnocení energetické náročnosti celého objektu.</w:t>
      </w:r>
    </w:p>
    <w:p w:rsidR="00986B8C" w:rsidRDefault="00986B8C" w:rsidP="000A0C7D">
      <w:pPr>
        <w:jc w:val="right"/>
      </w:pPr>
      <w:bookmarkStart w:id="0" w:name="_GoBack"/>
      <w:bookmarkEnd w:id="0"/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sectPr w:rsidR="00986B8C" w:rsidSect="00FB6560">
      <w:footerReference w:type="even" r:id="rId9"/>
      <w:footerReference w:type="default" r:id="rId10"/>
      <w:head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611" w:rsidRDefault="005E4611">
      <w:r>
        <w:separator/>
      </w:r>
    </w:p>
  </w:endnote>
  <w:endnote w:type="continuationSeparator" w:id="0">
    <w:p w:rsidR="005E4611" w:rsidRDefault="005E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611" w:rsidRDefault="00D275B2" w:rsidP="000910F2">
    <w:pPr>
      <w:framePr w:wrap="around" w:vAnchor="text" w:hAnchor="margin" w:xAlign="inside" w:y="1"/>
    </w:pPr>
    <w:r>
      <w:fldChar w:fldCharType="begin"/>
    </w:r>
    <w:r w:rsidR="005E4611">
      <w:instrText xml:space="preserve">PAGE  </w:instrText>
    </w:r>
    <w:r>
      <w:fldChar w:fldCharType="end"/>
    </w:r>
  </w:p>
  <w:p w:rsidR="005E4611" w:rsidRDefault="005E46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5E4611" w:rsidRDefault="00091E3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611" w:rsidRDefault="005E4611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611" w:rsidRDefault="005E4611">
      <w:r>
        <w:separator/>
      </w:r>
    </w:p>
  </w:footnote>
  <w:footnote w:type="continuationSeparator" w:id="0">
    <w:p w:rsidR="005E4611" w:rsidRDefault="005E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611" w:rsidRDefault="00490FA3" w:rsidP="00490FA3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43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5"/>
  </w:num>
  <w:num w:numId="30">
    <w:abstractNumId w:val="17"/>
  </w:num>
  <w:num w:numId="31">
    <w:abstractNumId w:val="23"/>
  </w:num>
  <w:num w:numId="32">
    <w:abstractNumId w:val="27"/>
  </w:num>
  <w:num w:numId="33">
    <w:abstractNumId w:val="1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35"/>
  </w:num>
  <w:num w:numId="39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7F8"/>
    <w:rsid w:val="00044FDE"/>
    <w:rsid w:val="00045AD9"/>
    <w:rsid w:val="00050744"/>
    <w:rsid w:val="00051024"/>
    <w:rsid w:val="000514D3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1E30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40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63D6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B7E46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3990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142E"/>
    <w:rsid w:val="00474434"/>
    <w:rsid w:val="00480ACA"/>
    <w:rsid w:val="00482881"/>
    <w:rsid w:val="00483B3A"/>
    <w:rsid w:val="00484D56"/>
    <w:rsid w:val="00490FA3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33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A2C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0B03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4560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07B5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48D3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5BC9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438"/>
    <w:rsid w:val="00834993"/>
    <w:rsid w:val="0083534C"/>
    <w:rsid w:val="00836306"/>
    <w:rsid w:val="00840183"/>
    <w:rsid w:val="008403FF"/>
    <w:rsid w:val="00842C61"/>
    <w:rsid w:val="00846388"/>
    <w:rsid w:val="008477F3"/>
    <w:rsid w:val="00853A86"/>
    <w:rsid w:val="00864723"/>
    <w:rsid w:val="00864F60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97EEF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86B8C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38E0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66FD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047F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275B2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A4F74"/>
    <w:rsid w:val="00DB5085"/>
    <w:rsid w:val="00DB672E"/>
    <w:rsid w:val="00DC13B0"/>
    <w:rsid w:val="00DC1FCD"/>
    <w:rsid w:val="00DC28D2"/>
    <w:rsid w:val="00DC3013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34B91"/>
    <w:rsid w:val="00E41902"/>
    <w:rsid w:val="00E4336A"/>
    <w:rsid w:val="00E46AB2"/>
    <w:rsid w:val="00E50C01"/>
    <w:rsid w:val="00E50F67"/>
    <w:rsid w:val="00E51A14"/>
    <w:rsid w:val="00E51E28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77701"/>
    <w:rsid w:val="00F80766"/>
    <w:rsid w:val="00F8163E"/>
    <w:rsid w:val="00F8208F"/>
    <w:rsid w:val="00F82EE1"/>
    <w:rsid w:val="00F84687"/>
    <w:rsid w:val="00F91283"/>
    <w:rsid w:val="00F918B3"/>
    <w:rsid w:val="00F9517B"/>
    <w:rsid w:val="00FA09D7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40C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6948D3"/>
    <w:pPr>
      <w:spacing w:before="0"/>
      <w:jc w:val="lef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6948D3"/>
    <w:pPr>
      <w:spacing w:before="0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04A2D-1ADC-42CC-9C18-B9CA5F5F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6</cp:revision>
  <cp:lastPrinted>2014-03-24T09:46:00Z</cp:lastPrinted>
  <dcterms:created xsi:type="dcterms:W3CDTF">2017-01-19T15:25:00Z</dcterms:created>
  <dcterms:modified xsi:type="dcterms:W3CDTF">2017-05-17T22:14:00Z</dcterms:modified>
</cp:coreProperties>
</file>